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FA91" w14:textId="77777777" w:rsidR="003C00CF" w:rsidRPr="003C00CF" w:rsidRDefault="003C00CF" w:rsidP="003C00CF">
      <w:pPr>
        <w:shd w:val="clear" w:color="auto" w:fill="FFFFFF"/>
        <w:spacing w:before="525" w:after="225" w:line="240" w:lineRule="auto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fr-FR"/>
        </w:rPr>
      </w:pPr>
      <w:r w:rsidRPr="003C00CF">
        <w:rPr>
          <w:rFonts w:ascii="Arial" w:eastAsia="Times New Roman" w:hAnsi="Arial" w:cs="Arial"/>
          <w:color w:val="000000"/>
          <w:kern w:val="36"/>
          <w:sz w:val="60"/>
          <w:szCs w:val="60"/>
          <w:lang w:eastAsia="fr-FR"/>
        </w:rPr>
        <w:t>6.2.0 L'essentiel</w:t>
      </w:r>
    </w:p>
    <w:p w14:paraId="3D6D8503" w14:textId="77777777" w:rsidR="003C00CF" w:rsidRPr="003C00CF" w:rsidRDefault="003C00CF" w:rsidP="003C00CF">
      <w:pPr>
        <w:shd w:val="clear" w:color="auto" w:fill="FFFFFF"/>
        <w:spacing w:before="750" w:after="375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fr-FR"/>
        </w:rPr>
      </w:pPr>
      <w:r w:rsidRPr="003C00CF">
        <w:rPr>
          <w:rFonts w:ascii="Arial" w:eastAsia="Times New Roman" w:hAnsi="Arial" w:cs="Arial"/>
          <w:b/>
          <w:bCs/>
          <w:color w:val="000000"/>
          <w:sz w:val="42"/>
          <w:szCs w:val="42"/>
          <w:lang w:eastAsia="fr-FR"/>
        </w:rPr>
        <w:t>Chapitre 2 : L'action en justice du syndicat</w:t>
      </w:r>
    </w:p>
    <w:p w14:paraId="2D949324" w14:textId="77777777" w:rsidR="003C00CF" w:rsidRPr="003C00CF" w:rsidRDefault="003C00CF" w:rsidP="003C00CF">
      <w:pPr>
        <w:shd w:val="clear" w:color="auto" w:fill="FFFFFF"/>
        <w:spacing w:before="750" w:after="375" w:line="240" w:lineRule="auto"/>
        <w:outlineLvl w:val="3"/>
        <w:rPr>
          <w:rFonts w:ascii="Arial" w:eastAsia="Times New Roman" w:hAnsi="Arial" w:cs="Arial"/>
          <w:b/>
          <w:bCs/>
          <w:color w:val="FF0000"/>
          <w:sz w:val="35"/>
          <w:szCs w:val="35"/>
          <w:lang w:eastAsia="fr-FR"/>
        </w:rPr>
      </w:pPr>
      <w:r w:rsidRPr="003C00CF">
        <w:rPr>
          <w:rFonts w:ascii="Arial" w:eastAsia="Times New Roman" w:hAnsi="Arial" w:cs="Arial"/>
          <w:b/>
          <w:bCs/>
          <w:color w:val="FF0000"/>
          <w:sz w:val="35"/>
          <w:szCs w:val="35"/>
          <w:lang w:eastAsia="fr-FR"/>
        </w:rPr>
        <w:t>L'action en tant que personne morale privée</w:t>
      </w:r>
    </w:p>
    <w:p w14:paraId="37DD97C2" w14:textId="77777777" w:rsidR="003C00CF" w:rsidRPr="003C00CF" w:rsidRDefault="003C00CF" w:rsidP="003C00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Le syndicat est une personne morale jouissant de la personnalité civile.</w:t>
      </w:r>
    </w:p>
    <w:p w14:paraId="4B13B27C" w14:textId="77777777" w:rsidR="003C00CF" w:rsidRPr="003C00CF" w:rsidRDefault="003C00CF" w:rsidP="003C00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Il peut introduire une action pour défendre ses droits patrimoniaux (son immobilier, les prêts,</w:t>
      </w: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son nom) et extra-patrimoniaux (règles de fonctionnement, respect des engagements contractés envers</w:t>
      </w: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lui).</w:t>
      </w:r>
    </w:p>
    <w:p w14:paraId="4DB3240D" w14:textId="77777777" w:rsidR="003C00CF" w:rsidRPr="003C00CF" w:rsidRDefault="003C00CF" w:rsidP="003C00CF">
      <w:pPr>
        <w:shd w:val="clear" w:color="auto" w:fill="FFFFFF"/>
        <w:spacing w:before="750" w:after="375" w:line="240" w:lineRule="auto"/>
        <w:outlineLvl w:val="3"/>
        <w:rPr>
          <w:rFonts w:ascii="Arial" w:eastAsia="Times New Roman" w:hAnsi="Arial" w:cs="Arial"/>
          <w:b/>
          <w:bCs/>
          <w:color w:val="FF0000"/>
          <w:sz w:val="35"/>
          <w:szCs w:val="35"/>
          <w:lang w:eastAsia="fr-FR"/>
        </w:rPr>
      </w:pPr>
      <w:r w:rsidRPr="003C00CF">
        <w:rPr>
          <w:rFonts w:ascii="Arial" w:eastAsia="Times New Roman" w:hAnsi="Arial" w:cs="Arial"/>
          <w:b/>
          <w:bCs/>
          <w:color w:val="FF0000"/>
          <w:sz w:val="35"/>
          <w:szCs w:val="35"/>
          <w:lang w:eastAsia="fr-FR"/>
        </w:rPr>
        <w:t>L'action dans l'intérêt collectif de la profession</w:t>
      </w:r>
    </w:p>
    <w:p w14:paraId="6C7ADADD" w14:textId="77777777" w:rsidR="003C00CF" w:rsidRPr="003C00CF" w:rsidRDefault="003C00CF" w:rsidP="003C00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Le syndicat peut agir en justice si l'intérêt collectif de la profession qu'il représente est</w:t>
      </w: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bafoué.</w:t>
      </w:r>
    </w:p>
    <w:p w14:paraId="402B4FD0" w14:textId="77777777" w:rsidR="003C00CF" w:rsidRPr="003C00CF" w:rsidRDefault="003C00CF" w:rsidP="003C00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Un préjudice, direct ou indirect, subi par la profession est nécessaire pour engager l'action.</w:t>
      </w:r>
    </w:p>
    <w:p w14:paraId="58A1BE65" w14:textId="77777777" w:rsidR="003C00CF" w:rsidRPr="003C00CF" w:rsidRDefault="003C00CF" w:rsidP="003C00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Une fois le préjudice reconnu par les juges, le syndicat peut obtenir réparation pour son propre</w:t>
      </w: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compte. Mais cela n'a pas d'incidence sur la situation individuelle du salarié.</w:t>
      </w:r>
    </w:p>
    <w:p w14:paraId="50120EBE" w14:textId="77777777" w:rsidR="003C00CF" w:rsidRPr="003C00CF" w:rsidRDefault="003C00CF" w:rsidP="003C00CF">
      <w:pPr>
        <w:shd w:val="clear" w:color="auto" w:fill="FFFFFF"/>
        <w:spacing w:before="750" w:after="375" w:line="240" w:lineRule="auto"/>
        <w:outlineLvl w:val="3"/>
        <w:rPr>
          <w:rFonts w:ascii="Arial" w:eastAsia="Times New Roman" w:hAnsi="Arial" w:cs="Arial"/>
          <w:b/>
          <w:bCs/>
          <w:color w:val="FF0000"/>
          <w:sz w:val="35"/>
          <w:szCs w:val="35"/>
          <w:lang w:eastAsia="fr-FR"/>
        </w:rPr>
      </w:pPr>
      <w:r w:rsidRPr="003C00CF">
        <w:rPr>
          <w:rFonts w:ascii="Arial" w:eastAsia="Times New Roman" w:hAnsi="Arial" w:cs="Arial"/>
          <w:b/>
          <w:bCs/>
          <w:color w:val="FF0000"/>
          <w:sz w:val="35"/>
          <w:szCs w:val="35"/>
          <w:lang w:eastAsia="fr-FR"/>
        </w:rPr>
        <w:t>L'action en substitution</w:t>
      </w:r>
    </w:p>
    <w:p w14:paraId="5FCC77FF" w14:textId="77777777" w:rsidR="003C00CF" w:rsidRPr="003C00CF" w:rsidRDefault="003C00CF" w:rsidP="003C00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L'action en substitution est limitée par la loi à des cas bien précis.</w:t>
      </w:r>
    </w:p>
    <w:p w14:paraId="42245DD5" w14:textId="77777777" w:rsidR="003C00CF" w:rsidRPr="003C00CF" w:rsidRDefault="003C00CF" w:rsidP="003C00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Le syndicat agit en justice au nom et pour le compte d'un salarié sans mandat de sa part. Une</w:t>
      </w: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information du salarié suffit.</w:t>
      </w:r>
    </w:p>
    <w:p w14:paraId="08309950" w14:textId="77777777" w:rsidR="003C00CF" w:rsidRPr="003C00CF" w:rsidRDefault="003C00CF" w:rsidP="003C00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Deux manières d'informer </w:t>
      </w:r>
      <w:proofErr w:type="gramStart"/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existent:</w:t>
      </w:r>
      <w:proofErr w:type="gramEnd"/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soit en avisant le salarié par lettre recommandée avec accusé de réception chaque fois que le syndicat </w:t>
      </w: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lastRenderedPageBreak/>
        <w:t>formule une demande nouvelle en justice; soit en lui indiquant une fois pour toutes la démarche.</w:t>
      </w:r>
    </w:p>
    <w:p w14:paraId="4B7638E0" w14:textId="77777777" w:rsidR="003C00CF" w:rsidRPr="003C00CF" w:rsidRDefault="003C00CF" w:rsidP="003C00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Le salarié a quinze jours pour s'opposer à l'action du syndicat et peut à tout moment </w:t>
      </w:r>
      <w:proofErr w:type="spellStart"/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intervenirà</w:t>
      </w:r>
      <w:proofErr w:type="spellEnd"/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l'instance engagée pour y mettre un terme.</w:t>
      </w:r>
    </w:p>
    <w:p w14:paraId="1170C6AA" w14:textId="77777777" w:rsidR="003C00CF" w:rsidRPr="003C00CF" w:rsidRDefault="003C00CF" w:rsidP="003C00CF">
      <w:pPr>
        <w:shd w:val="clear" w:color="auto" w:fill="FFFFFF"/>
        <w:spacing w:before="750" w:after="375" w:line="240" w:lineRule="auto"/>
        <w:outlineLvl w:val="3"/>
        <w:rPr>
          <w:rFonts w:ascii="Arial" w:eastAsia="Times New Roman" w:hAnsi="Arial" w:cs="Arial"/>
          <w:b/>
          <w:bCs/>
          <w:color w:val="FF0000"/>
          <w:sz w:val="35"/>
          <w:szCs w:val="35"/>
          <w:lang w:eastAsia="fr-FR"/>
        </w:rPr>
      </w:pPr>
      <w:r w:rsidRPr="003C00CF">
        <w:rPr>
          <w:rFonts w:ascii="Arial" w:eastAsia="Times New Roman" w:hAnsi="Arial" w:cs="Arial"/>
          <w:b/>
          <w:bCs/>
          <w:color w:val="FF0000"/>
          <w:sz w:val="35"/>
          <w:szCs w:val="35"/>
          <w:lang w:eastAsia="fr-FR"/>
        </w:rPr>
        <w:t>L'action de représentation et/ou d'assistance du syndicat</w:t>
      </w:r>
    </w:p>
    <w:p w14:paraId="2E8220B4" w14:textId="77777777" w:rsidR="003C00CF" w:rsidRPr="003C00CF" w:rsidRDefault="003C00CF" w:rsidP="003C00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Le syndicat a une mission d'assistance ou de représentation du salarié, des membres du syndicat ou du syndicat lui-même.</w:t>
      </w:r>
    </w:p>
    <w:p w14:paraId="512D7507" w14:textId="77777777" w:rsidR="003C00CF" w:rsidRPr="003C00CF" w:rsidRDefault="003C00CF" w:rsidP="003C00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L'assistance permet de conseiller et de défendre une partie présente au procès.</w:t>
      </w:r>
    </w:p>
    <w:p w14:paraId="57EF6D00" w14:textId="77777777" w:rsidR="003C00CF" w:rsidRPr="003C00CF" w:rsidRDefault="003C00CF" w:rsidP="003C00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La représentation vise à remplacer la partie absente au procès en agissant en son nom et pour son compte.</w:t>
      </w:r>
    </w:p>
    <w:p w14:paraId="17358294" w14:textId="77777777" w:rsidR="003C00CF" w:rsidRPr="003C00CF" w:rsidRDefault="003C00CF" w:rsidP="003C00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Les personnes habilitées par la loi à représenter ou à assister doivent détenir un mandat de</w:t>
      </w: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l'intéressé et/ou un pouvoir du syndicat pour agir.</w:t>
      </w:r>
    </w:p>
    <w:p w14:paraId="7ADF189E" w14:textId="77777777" w:rsidR="003C00CF" w:rsidRPr="003C00CF" w:rsidRDefault="003C00CF" w:rsidP="003C00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La personne délivrant le pouvoir doit aussi être habilitée à le faire par les statuts du</w:t>
      </w: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br/>
        <w:t>syndicat.</w:t>
      </w:r>
    </w:p>
    <w:p w14:paraId="5BC04FB8" w14:textId="77777777" w:rsidR="003C00CF" w:rsidRPr="003C00CF" w:rsidRDefault="003C00CF" w:rsidP="003C00CF">
      <w:pPr>
        <w:shd w:val="clear" w:color="auto" w:fill="FFFFFF"/>
        <w:spacing w:before="750" w:after="375" w:line="240" w:lineRule="auto"/>
        <w:outlineLvl w:val="3"/>
        <w:rPr>
          <w:rFonts w:ascii="Arial" w:eastAsia="Times New Roman" w:hAnsi="Arial" w:cs="Arial"/>
          <w:b/>
          <w:bCs/>
          <w:color w:val="FF0000"/>
          <w:sz w:val="35"/>
          <w:szCs w:val="35"/>
          <w:lang w:eastAsia="fr-FR"/>
        </w:rPr>
      </w:pPr>
      <w:r w:rsidRPr="003C00CF">
        <w:rPr>
          <w:rFonts w:ascii="Arial" w:eastAsia="Times New Roman" w:hAnsi="Arial" w:cs="Arial"/>
          <w:b/>
          <w:bCs/>
          <w:color w:val="FF0000"/>
          <w:sz w:val="35"/>
          <w:szCs w:val="35"/>
          <w:lang w:eastAsia="fr-FR"/>
        </w:rPr>
        <w:t>Les principales juridictions concernées par l'action syndicale</w:t>
      </w:r>
    </w:p>
    <w:p w14:paraId="7BBF3C74" w14:textId="77777777" w:rsidR="003C00CF" w:rsidRPr="003C00CF" w:rsidRDefault="003C00CF" w:rsidP="003C0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C00C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Les différentes actions amènent le syndicat à agir devant les principales juridictions de l'ordre judiciaire.</w:t>
      </w:r>
    </w:p>
    <w:p w14:paraId="2F2B06E0" w14:textId="727F1C95" w:rsidR="00E43B8D" w:rsidRDefault="003C00CF" w:rsidP="003C00CF">
      <w:r w:rsidRPr="003C00CF">
        <w:rPr>
          <w:rFonts w:ascii="Arial" w:eastAsia="Times New Roman" w:hAnsi="Arial" w:cs="Arial"/>
          <w:color w:val="000000"/>
          <w:sz w:val="45"/>
          <w:szCs w:val="45"/>
          <w:lang w:eastAsia="fr-FR"/>
        </w:rPr>
        <w:br/>
      </w:r>
      <w:bookmarkStart w:id="0" w:name="_GoBack"/>
      <w:bookmarkEnd w:id="0"/>
    </w:p>
    <w:sectPr w:rsidR="00E4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B0A"/>
    <w:multiLevelType w:val="multilevel"/>
    <w:tmpl w:val="379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54B06"/>
    <w:multiLevelType w:val="multilevel"/>
    <w:tmpl w:val="D85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4274F"/>
    <w:multiLevelType w:val="multilevel"/>
    <w:tmpl w:val="9208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C75EF"/>
    <w:multiLevelType w:val="multilevel"/>
    <w:tmpl w:val="2DD2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57300"/>
    <w:multiLevelType w:val="multilevel"/>
    <w:tmpl w:val="4CA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79"/>
    <w:rsid w:val="003C00CF"/>
    <w:rsid w:val="00B32479"/>
    <w:rsid w:val="00E4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AFBCC-1438-42F5-A5DF-EF9C8A9D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cp:keywords/>
  <dc:description/>
  <cp:lastModifiedBy>CGT</cp:lastModifiedBy>
  <cp:revision>3</cp:revision>
  <dcterms:created xsi:type="dcterms:W3CDTF">2020-01-28T12:19:00Z</dcterms:created>
  <dcterms:modified xsi:type="dcterms:W3CDTF">2020-01-28T12:20:00Z</dcterms:modified>
</cp:coreProperties>
</file>